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1C3" w:rsidRPr="00DA21C3" w:rsidRDefault="00DA21C3" w:rsidP="00DA21C3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21C3">
        <w:rPr>
          <w:rFonts w:ascii="Arial" w:hAnsi="Arial" w:cs="Arial"/>
          <w:b/>
          <w:sz w:val="24"/>
          <w:szCs w:val="24"/>
        </w:rPr>
        <w:t>EMEB JORNALISTA GRANDUQUE JOSÉ</w:t>
      </w:r>
    </w:p>
    <w:p w:rsidR="00E13848" w:rsidRPr="00DA21C3" w:rsidRDefault="00DA21C3" w:rsidP="00DA21C3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21C3">
        <w:rPr>
          <w:rFonts w:ascii="Arial" w:hAnsi="Arial" w:cs="Arial"/>
          <w:b/>
          <w:sz w:val="24"/>
          <w:szCs w:val="24"/>
        </w:rPr>
        <w:t xml:space="preserve">Atividades Domiciliar – Distanciamento Social </w:t>
      </w:r>
      <w:proofErr w:type="spellStart"/>
      <w:r w:rsidRPr="00DA21C3">
        <w:rPr>
          <w:rFonts w:ascii="Arial" w:hAnsi="Arial" w:cs="Arial"/>
          <w:b/>
          <w:sz w:val="24"/>
          <w:szCs w:val="24"/>
        </w:rPr>
        <w:t>Covid</w:t>
      </w:r>
      <w:proofErr w:type="spellEnd"/>
      <w:r w:rsidRPr="00DA21C3">
        <w:rPr>
          <w:rFonts w:ascii="Arial" w:hAnsi="Arial" w:cs="Arial"/>
          <w:b/>
          <w:sz w:val="24"/>
          <w:szCs w:val="24"/>
        </w:rPr>
        <w:t xml:space="preserve"> – 19</w:t>
      </w:r>
    </w:p>
    <w:p w:rsidR="00E13848" w:rsidRPr="00DA21C3" w:rsidRDefault="00DA21C3" w:rsidP="00DA21C3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21C3">
        <w:rPr>
          <w:rFonts w:ascii="Arial" w:hAnsi="Arial" w:cs="Arial"/>
          <w:b/>
          <w:sz w:val="24"/>
          <w:szCs w:val="24"/>
        </w:rPr>
        <w:t xml:space="preserve">Atividades de Arte </w:t>
      </w:r>
      <w:proofErr w:type="gramStart"/>
      <w:r w:rsidRPr="00DA21C3">
        <w:rPr>
          <w:rFonts w:ascii="Arial" w:hAnsi="Arial" w:cs="Arial"/>
          <w:b/>
          <w:sz w:val="24"/>
          <w:szCs w:val="24"/>
        </w:rPr>
        <w:t>6</w:t>
      </w:r>
      <w:proofErr w:type="gramEnd"/>
      <w:r w:rsidRPr="00DA21C3">
        <w:rPr>
          <w:rFonts w:ascii="Arial" w:hAnsi="Arial" w:cs="Arial"/>
          <w:b/>
          <w:sz w:val="24"/>
          <w:szCs w:val="24"/>
        </w:rPr>
        <w:t xml:space="preserve"> Ano – Referente a 02(duas) Aulas</w:t>
      </w:r>
    </w:p>
    <w:p w:rsidR="00E13848" w:rsidRPr="00DA21C3" w:rsidRDefault="00DA21C3" w:rsidP="00DA21C3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21C3">
        <w:rPr>
          <w:rFonts w:ascii="Arial" w:hAnsi="Arial" w:cs="Arial"/>
          <w:b/>
          <w:sz w:val="24"/>
          <w:szCs w:val="24"/>
        </w:rPr>
        <w:t>Professor: Romulo e Anderson</w:t>
      </w:r>
    </w:p>
    <w:p w:rsidR="00E13848" w:rsidRPr="00DA21C3" w:rsidRDefault="00DA21C3" w:rsidP="00DA21C3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21C3">
        <w:rPr>
          <w:rFonts w:ascii="Arial" w:hAnsi="Arial" w:cs="Arial"/>
          <w:b/>
          <w:sz w:val="24"/>
          <w:szCs w:val="24"/>
        </w:rPr>
        <w:t>Período: 27/07 a 31 de Julho</w:t>
      </w:r>
    </w:p>
    <w:p w:rsidR="00E13848" w:rsidRDefault="00DA21C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Orientações;</w:t>
      </w:r>
    </w:p>
    <w:p w:rsidR="00DA21C3" w:rsidRDefault="00DA21C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Leia o texto com atenção e realize a atividade abaixo.</w:t>
      </w:r>
    </w:p>
    <w:p w:rsidR="00E13848" w:rsidRDefault="00DA21C3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>Policromia</w:t>
      </w:r>
    </w:p>
    <w:p w:rsidR="00E13848" w:rsidRDefault="00DA21C3">
      <w:pPr>
        <w:jc w:val="center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br/>
        <w:t>POLI + CROMIA = MUIT</w:t>
      </w:r>
      <w: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AS COR</w:t>
      </w:r>
      <w: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ES</w:t>
      </w:r>
    </w:p>
    <w:p w:rsidR="00E13848" w:rsidRDefault="00DA21C3">
      <w:pPr>
        <w:jc w:val="center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>
            <wp:extent cx="5210175" cy="3743325"/>
            <wp:effectExtent l="0" t="0" r="9525" b="9525"/>
            <wp:docPr id="3" name="image3.png" descr="http://3.bp.blogspot.com/-kegVBYZrwjY/TmaPNcLhV5I/AAAAAAAAAWQ/x7uzqSc9vLA/s1600/0+-+cor+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://3.bp.blogspot.com/-kegVBYZrwjY/TmaPNcLhV5I/AAAAAAAAAWQ/x7uzqSc9vLA/s1600/0+-+cor+09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8883" cy="3756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3848" w:rsidRDefault="00E13848">
      <w:pPr>
        <w:jc w:val="center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</w:p>
    <w:p w:rsidR="00E13848" w:rsidRDefault="00DA21C3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 artes gráficas, a policromia é obtida através da combinação das três cores primárias (amarelo; ciano; magenta) mais o preto para realçar os contrastes. As ilustrações aparecem com cores bonitas. Tonalidades e matizes dão uma agradável sensação a quem ol</w:t>
      </w:r>
      <w:r>
        <w:rPr>
          <w:rFonts w:ascii="Arial" w:eastAsia="Arial" w:hAnsi="Arial" w:cs="Arial"/>
          <w:sz w:val="24"/>
          <w:szCs w:val="24"/>
        </w:rPr>
        <w:t xml:space="preserve">ha. Mas, para imprimir, as cores foram separadas. Não resta dúvida de que, para se </w:t>
      </w:r>
      <w:proofErr w:type="gramStart"/>
      <w:r>
        <w:rPr>
          <w:rFonts w:ascii="Arial" w:eastAsia="Arial" w:hAnsi="Arial" w:cs="Arial"/>
          <w:sz w:val="24"/>
          <w:szCs w:val="24"/>
        </w:rPr>
        <w:t>obter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um resultado harmônico da combinação de cores, é necessário um certo critério, bom-senso e um mínimo de conhecimento do uso dos materiais de pintura mas a experiência </w:t>
      </w:r>
      <w:r>
        <w:rPr>
          <w:rFonts w:ascii="Arial" w:eastAsia="Arial" w:hAnsi="Arial" w:cs="Arial"/>
          <w:sz w:val="24"/>
          <w:szCs w:val="24"/>
        </w:rPr>
        <w:t>pessoal é ainda mais decisiva e é o que alimenta a revolução constante da arte.</w:t>
      </w:r>
    </w:p>
    <w:p w:rsidR="00E13848" w:rsidRDefault="00DA21C3">
      <w:pPr>
        <w:jc w:val="center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>As técnicas de pintura se desenvolveram se industrializaram e a tecnologia criou os pigmentos sintéticos. Cores “artificiais”, feitas em laboratório, mas tão intensas e belas c</w:t>
      </w:r>
      <w:r>
        <w:rPr>
          <w:rFonts w:ascii="Arial" w:eastAsia="Arial" w:hAnsi="Arial" w:cs="Arial"/>
          <w:sz w:val="24"/>
          <w:szCs w:val="24"/>
        </w:rPr>
        <w:t>omo as cores naturais que tentam imitar. Muitas tintas industrializadas ainda são feitas com pigmentos naturais, mas já existem pigmentos sintéticos de todas as cores. Os corantes também são pigmentos.</w:t>
      </w:r>
    </w:p>
    <w:p w:rsidR="00E13848" w:rsidRDefault="00E13848">
      <w:pP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</w:p>
    <w:p w:rsidR="00E13848" w:rsidRDefault="00DA21C3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Você já percebeu quantos corantes consumimos em nossa</w:t>
      </w:r>
      <w:r>
        <w:rPr>
          <w:rFonts w:ascii="Arial" w:eastAsia="Arial" w:hAnsi="Arial" w:cs="Arial"/>
          <w:sz w:val="24"/>
          <w:szCs w:val="24"/>
        </w:rPr>
        <w:t xml:space="preserve">s refeições? É por que a cor dos alimentos também é um atrativo para aguçar o paladar: a gente também come “com os olhos”. </w:t>
      </w:r>
    </w:p>
    <w:p w:rsidR="00E13848" w:rsidRDefault="00E13848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E13848" w:rsidRDefault="00E13848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E13848" w:rsidRDefault="00DA21C3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3848100" cy="2676525"/>
            <wp:effectExtent l="0" t="0" r="0" b="9525"/>
            <wp:docPr id="4" name="image4.png" descr="C:\Users\Rons\Pictures\Beatriz-Milhazes-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Rons\Pictures\Beatriz-Milhazes-copy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7157" cy="2675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Beatriz </w:t>
      </w:r>
      <w:proofErr w:type="spellStart"/>
      <w:r>
        <w:rPr>
          <w:rFonts w:ascii="Arial" w:eastAsia="Arial" w:hAnsi="Arial" w:cs="Arial"/>
          <w:sz w:val="24"/>
          <w:szCs w:val="24"/>
        </w:rPr>
        <w:t>Milhazes</w:t>
      </w:r>
      <w:proofErr w:type="spellEnd"/>
    </w:p>
    <w:p w:rsidR="00E13848" w:rsidRDefault="00E13848">
      <w:pPr>
        <w:rPr>
          <w:rFonts w:ascii="Arial" w:eastAsia="Arial" w:hAnsi="Arial" w:cs="Arial"/>
          <w:sz w:val="24"/>
          <w:szCs w:val="24"/>
        </w:rPr>
      </w:pPr>
    </w:p>
    <w:p w:rsidR="00E13848" w:rsidRDefault="00DA21C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artista plástica Beatriz </w:t>
      </w:r>
      <w:proofErr w:type="spellStart"/>
      <w:r>
        <w:rPr>
          <w:rFonts w:ascii="Arial" w:eastAsia="Arial" w:hAnsi="Arial" w:cs="Arial"/>
          <w:sz w:val="24"/>
          <w:szCs w:val="24"/>
        </w:rPr>
        <w:t>Milhazes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trabalha com múltiplas cores em suas obras:</w:t>
      </w:r>
    </w:p>
    <w:p w:rsidR="00E13848" w:rsidRDefault="00DA21C3">
      <w:pPr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É próprio do estilo inconfundível de Beatriz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Milhazes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 uso ilimitado das cores. Além disso, as formas geométricas, quase sempre circulares, colaboram para o psicodelismo de suas telas, dando a impressão de que o desenho está em movimento.</w:t>
      </w:r>
    </w:p>
    <w:p w:rsidR="00E13848" w:rsidRDefault="00DA21C3">
      <w:pPr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O quadrado també</w:t>
      </w: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m ocupa lugar nas telas de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Milhazes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, embora estejam sempre ao fundo, e em primeiro plano sempre as formais ovais. Diante de qualquer uma de suas telas é impossível não ser remetido ao movimento sinérgico entre os variados tons, figuras e formas.</w:t>
      </w:r>
    </w:p>
    <w:p w:rsidR="00E13848" w:rsidRDefault="00DA21C3">
      <w:pPr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188D5F7" wp14:editId="29855CC4">
            <wp:simplePos x="0" y="0"/>
            <wp:positionH relativeFrom="column">
              <wp:posOffset>19050</wp:posOffset>
            </wp:positionH>
            <wp:positionV relativeFrom="paragraph">
              <wp:posOffset>528955</wp:posOffset>
            </wp:positionV>
            <wp:extent cx="2419350" cy="2600325"/>
            <wp:effectExtent l="0" t="0" r="0" b="9525"/>
            <wp:wrapSquare wrapText="bothSides" distT="0" distB="0" distL="114300" distR="114300"/>
            <wp:docPr id="2" name="image2.png" descr="C:\Users\Rons\Pictures\b12bb2d97ea5b9a169c0de4a6d3425b2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Rons\Pictures\b12bb2d97ea5b9a169c0de4a6d3425b2_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60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Cores quen</w:t>
      </w: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tes parecem ser as preferidas da artista, na sua policromia dinâmica a cor é a expressão do conflito acentuado pelas formas e até mesmo desenhos orgânicos.</w:t>
      </w:r>
    </w:p>
    <w:p w:rsidR="00E13848" w:rsidRDefault="00DA21C3">
      <w:pPr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B9835B8" wp14:editId="1951C896">
            <wp:simplePos x="0" y="0"/>
            <wp:positionH relativeFrom="column">
              <wp:posOffset>781050</wp:posOffset>
            </wp:positionH>
            <wp:positionV relativeFrom="paragraph">
              <wp:posOffset>55245</wp:posOffset>
            </wp:positionV>
            <wp:extent cx="3181350" cy="2390775"/>
            <wp:effectExtent l="0" t="0" r="0" b="9525"/>
            <wp:wrapSquare wrapText="bothSides" distT="0" distB="0" distL="114300" distR="114300"/>
            <wp:docPr id="1" name="image1.png" descr="C:\Users\Rons\Pictures\Beatriz-Milhazes-Obra-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Rons\Pictures\Beatriz-Milhazes-Obra-00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848" w:rsidRDefault="00E13848">
      <w:pPr>
        <w:rPr>
          <w:rFonts w:ascii="Arial" w:eastAsia="Arial" w:hAnsi="Arial" w:cs="Arial"/>
          <w:sz w:val="24"/>
          <w:szCs w:val="24"/>
        </w:rPr>
      </w:pPr>
    </w:p>
    <w:p w:rsidR="00E13848" w:rsidRDefault="00E13848">
      <w:pPr>
        <w:rPr>
          <w:rFonts w:ascii="Arial" w:eastAsia="Arial" w:hAnsi="Arial" w:cs="Arial"/>
          <w:sz w:val="24"/>
          <w:szCs w:val="24"/>
        </w:rPr>
      </w:pPr>
    </w:p>
    <w:p w:rsidR="00E13848" w:rsidRDefault="00E13848">
      <w:pPr>
        <w:rPr>
          <w:rFonts w:ascii="Arial" w:eastAsia="Arial" w:hAnsi="Arial" w:cs="Arial"/>
          <w:sz w:val="24"/>
          <w:szCs w:val="24"/>
        </w:rPr>
      </w:pPr>
    </w:p>
    <w:p w:rsidR="00E13848" w:rsidRDefault="00E13848">
      <w:pPr>
        <w:rPr>
          <w:rFonts w:ascii="Arial" w:eastAsia="Arial" w:hAnsi="Arial" w:cs="Arial"/>
          <w:sz w:val="24"/>
          <w:szCs w:val="24"/>
        </w:rPr>
      </w:pPr>
    </w:p>
    <w:p w:rsidR="00E13848" w:rsidRDefault="00E13848">
      <w:pPr>
        <w:rPr>
          <w:rFonts w:ascii="Arial" w:eastAsia="Arial" w:hAnsi="Arial" w:cs="Arial"/>
          <w:sz w:val="24"/>
          <w:szCs w:val="24"/>
        </w:rPr>
      </w:pPr>
    </w:p>
    <w:p w:rsidR="00E13848" w:rsidRDefault="00E13848">
      <w:pPr>
        <w:rPr>
          <w:rFonts w:ascii="Arial" w:eastAsia="Arial" w:hAnsi="Arial" w:cs="Arial"/>
          <w:sz w:val="24"/>
          <w:szCs w:val="24"/>
        </w:rPr>
      </w:pPr>
    </w:p>
    <w:p w:rsidR="00E13848" w:rsidRDefault="00E13848">
      <w:pPr>
        <w:rPr>
          <w:rFonts w:ascii="Arial" w:eastAsia="Arial" w:hAnsi="Arial" w:cs="Arial"/>
          <w:sz w:val="24"/>
          <w:szCs w:val="24"/>
        </w:rPr>
      </w:pPr>
    </w:p>
    <w:p w:rsidR="00E13848" w:rsidRDefault="00E13848">
      <w:pPr>
        <w:rPr>
          <w:rFonts w:ascii="Arial" w:eastAsia="Arial" w:hAnsi="Arial" w:cs="Arial"/>
          <w:sz w:val="24"/>
          <w:szCs w:val="24"/>
        </w:rPr>
      </w:pPr>
    </w:p>
    <w:p w:rsidR="00DA21C3" w:rsidRDefault="00DA21C3">
      <w:pPr>
        <w:jc w:val="center"/>
        <w:rPr>
          <w:rFonts w:ascii="Arial" w:eastAsia="Arial" w:hAnsi="Arial" w:cs="Arial"/>
          <w:b/>
          <w:sz w:val="28"/>
          <w:szCs w:val="28"/>
          <w:highlight w:val="white"/>
        </w:rPr>
      </w:pPr>
    </w:p>
    <w:p w:rsidR="00DA21C3" w:rsidRDefault="00DA21C3">
      <w:pPr>
        <w:jc w:val="center"/>
        <w:rPr>
          <w:rFonts w:ascii="Arial" w:eastAsia="Arial" w:hAnsi="Arial" w:cs="Arial"/>
          <w:b/>
          <w:sz w:val="28"/>
          <w:szCs w:val="28"/>
          <w:highlight w:val="white"/>
        </w:rPr>
      </w:pPr>
    </w:p>
    <w:p w:rsidR="00DA21C3" w:rsidRDefault="00DA21C3">
      <w:pPr>
        <w:jc w:val="center"/>
        <w:rPr>
          <w:rFonts w:ascii="Arial" w:eastAsia="Arial" w:hAnsi="Arial" w:cs="Arial"/>
          <w:b/>
          <w:sz w:val="28"/>
          <w:szCs w:val="28"/>
          <w:highlight w:val="white"/>
        </w:rPr>
      </w:pPr>
    </w:p>
    <w:p w:rsidR="00DA21C3" w:rsidRDefault="00DA21C3">
      <w:pPr>
        <w:jc w:val="center"/>
        <w:rPr>
          <w:rFonts w:ascii="Arial" w:eastAsia="Arial" w:hAnsi="Arial" w:cs="Arial"/>
          <w:b/>
          <w:sz w:val="28"/>
          <w:szCs w:val="28"/>
          <w:highlight w:val="white"/>
        </w:rPr>
      </w:pPr>
    </w:p>
    <w:p w:rsidR="00DA21C3" w:rsidRDefault="00DA21C3">
      <w:pPr>
        <w:jc w:val="center"/>
        <w:rPr>
          <w:rFonts w:ascii="Arial" w:eastAsia="Arial" w:hAnsi="Arial" w:cs="Arial"/>
          <w:b/>
          <w:sz w:val="28"/>
          <w:szCs w:val="28"/>
          <w:highlight w:val="white"/>
        </w:rPr>
      </w:pPr>
    </w:p>
    <w:p w:rsidR="00E13848" w:rsidRDefault="00DA21C3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8"/>
          <w:szCs w:val="28"/>
          <w:highlight w:val="white"/>
        </w:rPr>
        <w:t>Atividade – POLICROMIA - TRAMA DE FORMAS GEOMÉTRICAS</w:t>
      </w:r>
      <w:bookmarkStart w:id="0" w:name="_GoBack"/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939190" cy="5057775"/>
            <wp:effectExtent l="0" t="0" r="4445" b="0"/>
            <wp:docPr id="5" name="image5.png" descr="C:\Users\Rons\Pictures\unnamed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Rons\Pictures\unnamed (1)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721" cy="5059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E13848" w:rsidRDefault="00DA21C3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Pinte o quadro com tramas geométricas usando diversas cores</w:t>
      </w:r>
      <w:r>
        <w:rPr>
          <w:rFonts w:ascii="Arial" w:eastAsia="Arial" w:hAnsi="Arial" w:cs="Arial"/>
          <w:color w:val="585858"/>
          <w:highlight w:val="white"/>
        </w:rPr>
        <w:t>.</w:t>
      </w:r>
    </w:p>
    <w:sectPr w:rsidR="00E13848" w:rsidSect="00DA21C3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13848"/>
    <w:rsid w:val="00DA21C3"/>
    <w:rsid w:val="00E1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2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21C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DA21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2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21C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DA21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</dc:creator>
  <cp:lastModifiedBy>Escola</cp:lastModifiedBy>
  <cp:revision>2</cp:revision>
  <dcterms:created xsi:type="dcterms:W3CDTF">2020-07-24T15:08:00Z</dcterms:created>
  <dcterms:modified xsi:type="dcterms:W3CDTF">2020-07-24T15:08:00Z</dcterms:modified>
</cp:coreProperties>
</file>